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CE491" w14:textId="42E78F0F" w:rsidR="00927609" w:rsidRDefault="00E457CD" w:rsidP="00927609">
      <w:pPr>
        <w:keepNext/>
        <w:spacing w:line="480" w:lineRule="auto"/>
      </w:pPr>
      <w:r w:rsidRPr="00E457CD">
        <w:rPr>
          <w:rFonts w:ascii="Times New Roman" w:hAnsi="Times New Roman" w:cs="Times New Roman"/>
          <w:b/>
          <w:bCs/>
          <w:color w:val="000000" w:themeColor="text1"/>
        </w:rPr>
        <w:t>FACTS:</w:t>
      </w:r>
    </w:p>
    <w:p w14:paraId="3BA5BC37" w14:textId="562259EC" w:rsidR="00927609" w:rsidRDefault="00E457CD" w:rsidP="00E457CD">
      <w:pPr>
        <w:spacing w:line="480" w:lineRule="auto"/>
        <w:rPr>
          <w:rFonts w:ascii="Times New Roman" w:hAnsi="Times New Roman" w:cs="Times New Roman"/>
          <w:color w:val="000000"/>
        </w:rPr>
      </w:pPr>
      <w:r w:rsidRPr="00E457CD">
        <w:rPr>
          <w:rFonts w:ascii="Times New Roman" w:hAnsi="Times New Roman" w:cs="Times New Roman"/>
          <w:color w:val="000000" w:themeColor="text1"/>
        </w:rPr>
        <w:t xml:space="preserve">The Texas constitution states that the Texas </w:t>
      </w:r>
      <w:r>
        <w:rPr>
          <w:rFonts w:ascii="Times New Roman" w:hAnsi="Times New Roman" w:cs="Times New Roman"/>
          <w:color w:val="000000" w:themeColor="text1"/>
        </w:rPr>
        <w:t>legislature</w:t>
      </w:r>
      <w:r w:rsidRPr="00E457CD">
        <w:rPr>
          <w:rFonts w:ascii="Times New Roman" w:hAnsi="Times New Roman" w:cs="Times New Roman"/>
          <w:color w:val="000000" w:themeColor="text1"/>
        </w:rPr>
        <w:t xml:space="preserve"> must </w:t>
      </w:r>
      <w:r w:rsidRPr="00E457CD">
        <w:rPr>
          <w:rFonts w:ascii="Times New Roman" w:hAnsi="Times New Roman" w:cs="Times New Roman"/>
          <w:color w:val="000000"/>
        </w:rPr>
        <w:t>provide an efficient and free public school system</w:t>
      </w:r>
      <w:r>
        <w:rPr>
          <w:rFonts w:ascii="Times New Roman" w:hAnsi="Times New Roman" w:cs="Times New Roman"/>
          <w:color w:val="000000"/>
        </w:rPr>
        <w:t xml:space="preserve"> and has faced a series of lawsuits repeatedly that have reaffirmed that the funding has been inadequate (Texas Monthly, 2012). </w:t>
      </w:r>
    </w:p>
    <w:p w14:paraId="25D68A67" w14:textId="1DDAD103" w:rsidR="00A35DFF" w:rsidRPr="00C53620" w:rsidRDefault="00E457CD" w:rsidP="00C53620">
      <w:pPr>
        <w:spacing w:line="480" w:lineRule="auto"/>
        <w:rPr>
          <w:rFonts w:ascii="Times New Roman" w:hAnsi="Times New Roman" w:cs="Times New Roman"/>
          <w:color w:val="000000"/>
        </w:rPr>
      </w:pPr>
      <w:r>
        <w:rPr>
          <w:rFonts w:ascii="Times New Roman" w:hAnsi="Times New Roman" w:cs="Times New Roman"/>
          <w:color w:val="000000"/>
        </w:rPr>
        <w:t>Setting off the string of cases was 1984’s Edgewood v. Kirby et al..</w:t>
      </w:r>
    </w:p>
    <w:p w14:paraId="36A5844E" w14:textId="7EE0A49F" w:rsidR="0043011C" w:rsidRDefault="00A35DFF" w:rsidP="0043011C">
      <w:pPr>
        <w:spacing w:line="480" w:lineRule="auto"/>
        <w:rPr>
          <w:rFonts w:ascii="Times New Roman" w:hAnsi="Times New Roman" w:cs="Times New Roman"/>
          <w:color w:val="000000" w:themeColor="text1"/>
        </w:rPr>
      </w:pPr>
      <w:r>
        <w:rPr>
          <w:noProof/>
        </w:rPr>
        <mc:AlternateContent>
          <mc:Choice Requires="wps">
            <w:drawing>
              <wp:anchor distT="0" distB="0" distL="114300" distR="114300" simplePos="0" relativeHeight="251660288" behindDoc="0" locked="0" layoutInCell="1" allowOverlap="1" wp14:anchorId="004AA554" wp14:editId="01A10B82">
                <wp:simplePos x="0" y="0"/>
                <wp:positionH relativeFrom="column">
                  <wp:posOffset>3151505</wp:posOffset>
                </wp:positionH>
                <wp:positionV relativeFrom="paragraph">
                  <wp:posOffset>291278</wp:posOffset>
                </wp:positionV>
                <wp:extent cx="3199765" cy="440690"/>
                <wp:effectExtent l="0" t="0" r="635" b="3810"/>
                <wp:wrapSquare wrapText="bothSides"/>
                <wp:docPr id="1081408540" name="Text Box 1"/>
                <wp:cNvGraphicFramePr/>
                <a:graphic xmlns:a="http://schemas.openxmlformats.org/drawingml/2006/main">
                  <a:graphicData uri="http://schemas.microsoft.com/office/word/2010/wordprocessingShape">
                    <wps:wsp>
                      <wps:cNvSpPr txBox="1"/>
                      <wps:spPr>
                        <a:xfrm>
                          <a:off x="0" y="0"/>
                          <a:ext cx="3199765" cy="440690"/>
                        </a:xfrm>
                        <a:prstGeom prst="rect">
                          <a:avLst/>
                        </a:prstGeom>
                        <a:solidFill>
                          <a:prstClr val="white"/>
                        </a:solidFill>
                        <a:ln>
                          <a:noFill/>
                        </a:ln>
                      </wps:spPr>
                      <wps:txbx>
                        <w:txbxContent>
                          <w:p w14:paraId="00D2DADC" w14:textId="526CA3EB" w:rsidR="00927609" w:rsidRPr="00D412E2" w:rsidRDefault="00927609" w:rsidP="00927609">
                            <w:pPr>
                              <w:pStyle w:val="Caption"/>
                              <w:rPr>
                                <w:rFonts w:ascii="Times New Roman" w:hAnsi="Times New Roman" w:cs="Times New Roman"/>
                                <w:b/>
                                <w:bCs/>
                                <w:noProof/>
                                <w:color w:val="000000" w:themeColor="text1"/>
                              </w:rPr>
                            </w:pPr>
                            <w:r>
                              <w:t xml:space="preserve">Figure </w:t>
                            </w:r>
                            <w:fldSimple w:instr=" SEQ Figure \* ARABIC ">
                              <w:r w:rsidR="005D4EA9">
                                <w:rPr>
                                  <w:noProof/>
                                </w:rPr>
                                <w:t>1</w:t>
                              </w:r>
                            </w:fldSimple>
                            <w:r>
                              <w:t xml:space="preserve"> </w:t>
                            </w:r>
                            <w:r w:rsidRPr="00B3606A">
                              <w:t xml:space="preserve">Edgewood v. Kirby main plaintiff, Demetrio Rodriguez surrounded by MALDEF </w:t>
                            </w:r>
                            <w:proofErr w:type="gramStart"/>
                            <w:r w:rsidRPr="00B3606A">
                              <w:t>attorneys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AA554" id="_x0000_t202" coordsize="21600,21600" o:spt="202" path="m,l,21600r21600,l21600,xe">
                <v:stroke joinstyle="miter"/>
                <v:path gradientshapeok="t" o:connecttype="rect"/>
              </v:shapetype>
              <v:shape id="Text Box 1" o:spid="_x0000_s1026" type="#_x0000_t202" style="position:absolute;margin-left:248.15pt;margin-top:22.95pt;width:251.95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" stroked="f">
                <v:textbox inset="0,0,0,0">
                  <w:txbxContent>
                    <w:p w14:paraId="00D2DADC" w14:textId="526CA3EB" w:rsidR="00927609" w:rsidRPr="00D412E2" w:rsidRDefault="00927609" w:rsidP="00927609">
                      <w:pPr>
                        <w:pStyle w:val="Caption"/>
                        <w:rPr>
                          <w:rFonts w:ascii="Times New Roman" w:hAnsi="Times New Roman" w:cs="Times New Roman"/>
                          <w:b/>
                          <w:bCs/>
                          <w:noProof/>
                          <w:color w:val="000000" w:themeColor="text1"/>
                        </w:rPr>
                      </w:pPr>
                      <w:r>
                        <w:t xml:space="preserve">Figure </w:t>
                      </w:r>
                      <w:fldSimple w:instr=" SEQ Figure \* ARABIC ">
                        <w:r w:rsidR="005D4EA9">
                          <w:rPr>
                            <w:noProof/>
                          </w:rPr>
                          <w:t>1</w:t>
                        </w:r>
                      </w:fldSimple>
                      <w:r>
                        <w:t xml:space="preserve"> </w:t>
                      </w:r>
                      <w:r w:rsidRPr="00B3606A">
                        <w:t xml:space="preserve">Edgewood v. Kirby main plaintiff, Demetrio Rodriguez surrounded by MALDEF </w:t>
                      </w:r>
                      <w:proofErr w:type="gramStart"/>
                      <w:r w:rsidRPr="00B3606A">
                        <w:t>attorneys</w:t>
                      </w:r>
                      <w:proofErr w:type="gramEnd"/>
                    </w:p>
                  </w:txbxContent>
                </v:textbox>
                <w10:wrap type="square"/>
              </v:shape>
            </w:pict>
          </mc:Fallback>
        </mc:AlternateContent>
      </w:r>
      <w:r w:rsidR="00E457CD" w:rsidRPr="00E457CD">
        <w:rPr>
          <w:rFonts w:ascii="Times New Roman" w:hAnsi="Times New Roman" w:cs="Times New Roman"/>
          <w:color w:val="000000" w:themeColor="text1"/>
        </w:rPr>
        <w:t xml:space="preserve">The Mexican American Legal Defense and Educational Fund filed a lawsuit on May 23, 1984, on behalf of the Edgewood Independent School District in San Antonio. They claimed that students in poorer school districts were being treated unfairly. The lawsuit argued that </w:t>
      </w:r>
      <w:r w:rsidR="0043011C">
        <w:rPr>
          <w:rFonts w:ascii="Times New Roman" w:hAnsi="Times New Roman" w:cs="Times New Roman"/>
          <w:color w:val="000000" w:themeColor="text1"/>
        </w:rPr>
        <w:t>how</w:t>
      </w:r>
      <w:r w:rsidR="00E457CD" w:rsidRPr="00E457CD">
        <w:rPr>
          <w:rFonts w:ascii="Times New Roman" w:hAnsi="Times New Roman" w:cs="Times New Roman"/>
          <w:color w:val="000000" w:themeColor="text1"/>
        </w:rPr>
        <w:t xml:space="preserve"> the state provided money for public schools broke at least four rules in the state constitution</w:t>
      </w:r>
      <w:r w:rsidR="0043011C">
        <w:rPr>
          <w:rFonts w:ascii="Times New Roman" w:hAnsi="Times New Roman" w:cs="Times New Roman"/>
          <w:color w:val="000000" w:themeColor="text1"/>
        </w:rPr>
        <w:t xml:space="preserve"> (The</w:t>
      </w:r>
      <w:r w:rsidR="0043011C" w:rsidRPr="0043011C">
        <w:rPr>
          <w:rFonts w:ascii="Times New Roman" w:hAnsi="Times New Roman" w:cs="Times New Roman"/>
          <w:color w:val="000000" w:themeColor="text1"/>
        </w:rPr>
        <w:t xml:space="preserve"> Texas </w:t>
      </w:r>
      <w:r w:rsidR="0043011C">
        <w:rPr>
          <w:rFonts w:ascii="Times New Roman" w:hAnsi="Times New Roman" w:cs="Times New Roman"/>
          <w:color w:val="000000" w:themeColor="text1"/>
        </w:rPr>
        <w:t>Politics</w:t>
      </w:r>
      <w:r w:rsidR="0043011C" w:rsidRPr="0043011C">
        <w:rPr>
          <w:rFonts w:ascii="Times New Roman" w:hAnsi="Times New Roman" w:cs="Times New Roman"/>
          <w:color w:val="000000" w:themeColor="text1"/>
        </w:rPr>
        <w:t xml:space="preserve"> </w:t>
      </w:r>
      <w:r w:rsidR="0043011C">
        <w:rPr>
          <w:rFonts w:ascii="Times New Roman" w:hAnsi="Times New Roman" w:cs="Times New Roman"/>
          <w:color w:val="000000" w:themeColor="text1"/>
        </w:rPr>
        <w:t>Project).</w:t>
      </w:r>
    </w:p>
    <w:p w14:paraId="02D26CAD" w14:textId="77777777" w:rsidR="00C53620" w:rsidRDefault="00C53620" w:rsidP="00C53620">
      <w:pPr>
        <w:spacing w:line="480" w:lineRule="auto"/>
        <w:rPr>
          <w:rFonts w:ascii="Times New Roman" w:hAnsi="Times New Roman" w:cs="Times New Roman"/>
          <w:color w:val="000000" w:themeColor="text1"/>
        </w:rPr>
      </w:pPr>
    </w:p>
    <w:p w14:paraId="5203ECAE" w14:textId="125FDDF3" w:rsidR="00C53620" w:rsidRDefault="00C53620" w:rsidP="00C5362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This was a second attempt at resolving school funding, with the earlier San Antonio v Rodriguez having been decided in 1972 in which</w:t>
      </w:r>
      <w:r w:rsidRPr="00C53620">
        <w:rPr>
          <w:rFonts w:ascii="Times New Roman" w:hAnsi="Times New Roman" w:cs="Times New Roman"/>
          <w:color w:val="000000" w:themeColor="text1"/>
        </w:rPr>
        <w:t xml:space="preserve"> Rodriguez challenged Texas' education funding system, arguing that it disadvantaged students in poor districts due to reliance on local property taxes. The Court, in a 5-4 decision, ruled that the system did not violate the Equal Protection Clause. The Court found no fundamental right to education in the Constitution and stated that the funding scheme was not discriminatory or irrational. Justice Powell emphasized that the Equal Protection Clause did not require absolute equality in education.</w:t>
      </w:r>
      <w:r>
        <w:rPr>
          <w:rFonts w:ascii="Times New Roman" w:hAnsi="Times New Roman" w:cs="Times New Roman"/>
          <w:color w:val="000000" w:themeColor="text1"/>
        </w:rPr>
        <w:t xml:space="preserve"> </w:t>
      </w:r>
    </w:p>
    <w:p w14:paraId="3DD18074" w14:textId="77777777" w:rsidR="00A35DFF" w:rsidRDefault="00A35DFF" w:rsidP="0043011C">
      <w:pPr>
        <w:spacing w:line="480" w:lineRule="auto"/>
      </w:pPr>
    </w:p>
    <w:p w14:paraId="69DFBF34" w14:textId="7F59803B" w:rsidR="0043011C" w:rsidRPr="0043011C" w:rsidRDefault="00C53620" w:rsidP="0043011C">
      <w:pPr>
        <w:spacing w:line="480" w:lineRule="auto"/>
        <w:rPr>
          <w:rFonts w:ascii="Times New Roman" w:hAnsi="Times New Roman" w:cs="Times New Roman"/>
          <w:b/>
          <w:bCs/>
          <w:i/>
          <w:iCs/>
          <w:color w:val="000000" w:themeColor="text1"/>
        </w:rPr>
      </w:pPr>
      <w:r>
        <w:rPr>
          <w:noProof/>
        </w:rPr>
        <w:lastRenderedPageBreak/>
        <w:drawing>
          <wp:anchor distT="0" distB="0" distL="114300" distR="114300" simplePos="0" relativeHeight="251662336" behindDoc="0" locked="0" layoutInCell="1" allowOverlap="1" wp14:anchorId="6D30D01C" wp14:editId="5095F8DA">
            <wp:simplePos x="0" y="0"/>
            <wp:positionH relativeFrom="margin">
              <wp:posOffset>4281132</wp:posOffset>
            </wp:positionH>
            <wp:positionV relativeFrom="margin">
              <wp:posOffset>11430</wp:posOffset>
            </wp:positionV>
            <wp:extent cx="2223770" cy="3194685"/>
            <wp:effectExtent l="0" t="0" r="0" b="5715"/>
            <wp:wrapSquare wrapText="bothSides"/>
            <wp:docPr id="311722604" name="Picture 7" descr="Former Texas Supreme Court Justice William Kilg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er Texas Supreme Court Justice William Kilgarl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23770" cy="319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DFF">
        <w:fldChar w:fldCharType="begin"/>
      </w:r>
      <w:r w:rsidR="00A35DFF">
        <w:instrText xml:space="preserve"> INCLUDEPICTURE "/Users/gerald/Library/Group Containers/UBF8T346G9.ms/WebArchiveCopyPasteTempFiles/com.microsoft.Word/robin_hood.jpg" \* MERGEFORMATINET </w:instrText>
      </w:r>
      <w:r w:rsidR="00000000">
        <w:fldChar w:fldCharType="separate"/>
      </w:r>
      <w:r w:rsidR="00A35DFF">
        <w:fldChar w:fldCharType="end"/>
      </w:r>
      <w:r w:rsidR="0043011C" w:rsidRPr="0043011C">
        <w:rPr>
          <w:rFonts w:ascii="Times New Roman" w:hAnsi="Times New Roman" w:cs="Times New Roman"/>
          <w:b/>
          <w:bCs/>
          <w:i/>
          <w:iCs/>
          <w:color w:val="000000" w:themeColor="text1"/>
        </w:rPr>
        <w:t xml:space="preserve">A back-and-forth </w:t>
      </w:r>
    </w:p>
    <w:p w14:paraId="39CEBADA" w14:textId="5947F2C5"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June 30, 1984: Legislature passes school-reform bill aiding poor schools.</w:t>
      </w:r>
    </w:p>
    <w:p w14:paraId="4AE320A0" w14:textId="3C1E28CD"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MALDEF challenges law, seeking additional monetary reforms in 1985.</w:t>
      </w:r>
    </w:p>
    <w:p w14:paraId="06677564" w14:textId="25E8FE91"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Court accepts MALDEF petition, hears Edgewood case (January-April 1987).</w:t>
      </w:r>
    </w:p>
    <w:p w14:paraId="4A0F39F2" w14:textId="1F5593C1"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On April 29, 1987, court rules state's school funding unconstitutional.</w:t>
      </w:r>
    </w:p>
    <w:p w14:paraId="452ED0BB" w14:textId="7FED0231"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State appeals to Third Court of Appeals, which reverses decision (1988).</w:t>
      </w:r>
    </w:p>
    <w:p w14:paraId="300A6B47" w14:textId="0BD44EBB"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Plaintiffs appeal to Texas Supreme Court, which rules in their favor (1989).</w:t>
      </w:r>
    </w:p>
    <w:p w14:paraId="1AC2585D" w14:textId="6ECD3E3A"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Legislature passes funding bill, "Robin Hood" plan implemented (1990).</w:t>
      </w:r>
    </w:p>
    <w:p w14:paraId="66C3654E" w14:textId="5F61E88D" w:rsidR="0043011C" w:rsidRPr="00C53620" w:rsidRDefault="0043011C" w:rsidP="00C53620">
      <w:pPr>
        <w:pStyle w:val="ListParagraph"/>
        <w:numPr>
          <w:ilvl w:val="0"/>
          <w:numId w:val="2"/>
        </w:numPr>
        <w:rPr>
          <w:rFonts w:ascii="Times New Roman" w:hAnsi="Times New Roman" w:cs="Times New Roman"/>
          <w:color w:val="000000" w:themeColor="text1"/>
        </w:rPr>
      </w:pPr>
      <w:r w:rsidRPr="00C53620">
        <w:rPr>
          <w:rFonts w:ascii="Times New Roman" w:hAnsi="Times New Roman" w:cs="Times New Roman"/>
          <w:color w:val="000000" w:themeColor="text1"/>
        </w:rPr>
        <w:t>Supreme Court deems new plan unconstitutional, Legislature devises another (1991).</w:t>
      </w:r>
    </w:p>
    <w:p w14:paraId="1BE1C6A1" w14:textId="427A0D48" w:rsidR="00927609" w:rsidRDefault="00C53620" w:rsidP="0043011C">
      <w:pPr>
        <w:spacing w:line="480" w:lineRule="auto"/>
        <w:rPr>
          <w:rFonts w:ascii="Times New Roman" w:hAnsi="Times New Roman" w:cs="Times New Roman"/>
          <w:b/>
          <w:bCs/>
          <w:color w:val="000000" w:themeColor="text1"/>
        </w:rPr>
      </w:pPr>
      <w:r>
        <w:rPr>
          <w:noProof/>
        </w:rPr>
        <mc:AlternateContent>
          <mc:Choice Requires="wps">
            <w:drawing>
              <wp:anchor distT="0" distB="0" distL="114300" distR="114300" simplePos="0" relativeHeight="251664384" behindDoc="0" locked="0" layoutInCell="1" allowOverlap="1" wp14:anchorId="5D5F8050" wp14:editId="36D6F83B">
                <wp:simplePos x="0" y="0"/>
                <wp:positionH relativeFrom="column">
                  <wp:posOffset>4280535</wp:posOffset>
                </wp:positionH>
                <wp:positionV relativeFrom="paragraph">
                  <wp:posOffset>103767</wp:posOffset>
                </wp:positionV>
                <wp:extent cx="2223770" cy="635"/>
                <wp:effectExtent l="0" t="0" r="0" b="12065"/>
                <wp:wrapSquare wrapText="bothSides"/>
                <wp:docPr id="1556725774" name="Text Box 1"/>
                <wp:cNvGraphicFramePr/>
                <a:graphic xmlns:a="http://schemas.openxmlformats.org/drawingml/2006/main">
                  <a:graphicData uri="http://schemas.microsoft.com/office/word/2010/wordprocessingShape">
                    <wps:wsp>
                      <wps:cNvSpPr txBox="1"/>
                      <wps:spPr>
                        <a:xfrm>
                          <a:off x="0" y="0"/>
                          <a:ext cx="2223770" cy="635"/>
                        </a:xfrm>
                        <a:prstGeom prst="rect">
                          <a:avLst/>
                        </a:prstGeom>
                        <a:solidFill>
                          <a:prstClr val="white"/>
                        </a:solidFill>
                        <a:ln>
                          <a:noFill/>
                        </a:ln>
                      </wps:spPr>
                      <wps:txbx>
                        <w:txbxContent>
                          <w:p w14:paraId="2DE2A17F" w14:textId="6A0A8A2F" w:rsidR="00A35DFF" w:rsidRDefault="00A35DFF" w:rsidP="00A35DFF">
                            <w:pPr>
                              <w:pStyle w:val="Caption"/>
                              <w:rPr>
                                <w:noProof/>
                              </w:rPr>
                            </w:pPr>
                            <w:r>
                              <w:t xml:space="preserve">Figure </w:t>
                            </w:r>
                            <w:fldSimple w:instr=" SEQ Figure \* ARABIC ">
                              <w:r w:rsidR="005D4EA9">
                                <w:rPr>
                                  <w:noProof/>
                                </w:rPr>
                                <w:t>2</w:t>
                              </w:r>
                            </w:fldSimple>
                            <w:r>
                              <w:t xml:space="preserve"> </w:t>
                            </w:r>
                            <w:r w:rsidRPr="001971DB">
                              <w:t xml:space="preserve">Former Texas Supreme Court Justice William </w:t>
                            </w:r>
                            <w:proofErr w:type="spellStart"/>
                            <w:r w:rsidRPr="001971DB">
                              <w:t>Kilgarlin</w:t>
                            </w:r>
                            <w:proofErr w:type="spellEnd"/>
                            <w:r w:rsidRPr="001971DB">
                              <w:t xml:space="preserve">, who proposed the "Robin Hood" </w:t>
                            </w:r>
                            <w:proofErr w:type="gramStart"/>
                            <w:r w:rsidRPr="001971DB">
                              <w:t>plan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F8050" id="_x0000_s1027" type="#_x0000_t202" style="position:absolute;margin-left:337.05pt;margin-top:8.15pt;width:175.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" stroked="f">
                <v:textbox style="mso-fit-shape-to-text:t" inset="0,0,0,0">
                  <w:txbxContent>
                    <w:p w14:paraId="2DE2A17F" w14:textId="6A0A8A2F" w:rsidR="00A35DFF" w:rsidRDefault="00A35DFF" w:rsidP="00A35DFF">
                      <w:pPr>
                        <w:pStyle w:val="Caption"/>
                        <w:rPr>
                          <w:noProof/>
                        </w:rPr>
                      </w:pPr>
                      <w:r>
                        <w:t xml:space="preserve">Figure </w:t>
                      </w:r>
                      <w:fldSimple w:instr=" SEQ Figure \* ARABIC ">
                        <w:r w:rsidR="005D4EA9">
                          <w:rPr>
                            <w:noProof/>
                          </w:rPr>
                          <w:t>2</w:t>
                        </w:r>
                      </w:fldSimple>
                      <w:r>
                        <w:t xml:space="preserve"> </w:t>
                      </w:r>
                      <w:r w:rsidRPr="001971DB">
                        <w:t xml:space="preserve">Former Texas Supreme Court Justice William </w:t>
                      </w:r>
                      <w:proofErr w:type="spellStart"/>
                      <w:r w:rsidRPr="001971DB">
                        <w:t>Kilgarlin</w:t>
                      </w:r>
                      <w:proofErr w:type="spellEnd"/>
                      <w:r w:rsidRPr="001971DB">
                        <w:t xml:space="preserve">, who proposed the "Robin Hood" </w:t>
                      </w:r>
                      <w:proofErr w:type="gramStart"/>
                      <w:r w:rsidRPr="001971DB">
                        <w:t>plan</w:t>
                      </w:r>
                      <w:proofErr w:type="gramEnd"/>
                    </w:p>
                  </w:txbxContent>
                </v:textbox>
                <w10:wrap type="square"/>
              </v:shape>
            </w:pict>
          </mc:Fallback>
        </mc:AlternateContent>
      </w:r>
    </w:p>
    <w:p w14:paraId="3F6E3DEE" w14:textId="1BB578A3" w:rsidR="0043011C" w:rsidRPr="0043011C" w:rsidRDefault="0043011C" w:rsidP="0043011C">
      <w:pPr>
        <w:spacing w:line="480" w:lineRule="auto"/>
        <w:rPr>
          <w:rFonts w:ascii="Times New Roman" w:hAnsi="Times New Roman" w:cs="Times New Roman"/>
          <w:b/>
          <w:bCs/>
          <w:color w:val="000000" w:themeColor="text1"/>
        </w:rPr>
      </w:pPr>
      <w:r w:rsidRPr="0043011C">
        <w:rPr>
          <w:rFonts w:ascii="Times New Roman" w:hAnsi="Times New Roman" w:cs="Times New Roman"/>
          <w:b/>
          <w:bCs/>
          <w:color w:val="000000" w:themeColor="text1"/>
        </w:rPr>
        <w:t>QUESTION:</w:t>
      </w:r>
    </w:p>
    <w:p w14:paraId="1F98A3E0" w14:textId="5FE9AB66" w:rsidR="0043011C" w:rsidRDefault="0043011C" w:rsidP="0043011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Did state funding meet the Texas constitutional requirements?</w:t>
      </w:r>
    </w:p>
    <w:p w14:paraId="12D57B68" w14:textId="77777777" w:rsidR="0043011C" w:rsidRDefault="0043011C" w:rsidP="0043011C">
      <w:pPr>
        <w:spacing w:line="480" w:lineRule="auto"/>
        <w:rPr>
          <w:rFonts w:ascii="Times New Roman" w:hAnsi="Times New Roman" w:cs="Times New Roman"/>
          <w:color w:val="000000" w:themeColor="text1"/>
        </w:rPr>
      </w:pPr>
    </w:p>
    <w:p w14:paraId="7AE5603B" w14:textId="2710B28B" w:rsidR="0043011C" w:rsidRDefault="0043011C" w:rsidP="0043011C">
      <w:pPr>
        <w:spacing w:line="480" w:lineRule="auto"/>
        <w:rPr>
          <w:rFonts w:ascii="Times New Roman" w:hAnsi="Times New Roman" w:cs="Times New Roman"/>
          <w:b/>
          <w:bCs/>
          <w:color w:val="000000" w:themeColor="text1"/>
        </w:rPr>
      </w:pPr>
      <w:r w:rsidRPr="0043011C">
        <w:rPr>
          <w:rFonts w:ascii="Times New Roman" w:hAnsi="Times New Roman" w:cs="Times New Roman"/>
          <w:b/>
          <w:bCs/>
          <w:color w:val="000000" w:themeColor="text1"/>
        </w:rPr>
        <w:t>HELD:</w:t>
      </w:r>
    </w:p>
    <w:p w14:paraId="688E044E" w14:textId="072CAE71" w:rsidR="0043011C" w:rsidRDefault="0043011C" w:rsidP="0043011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It did not, even as the legislator responded to the lawsuit in real-time. A new system was to be developed following the guidance of the court. The system would be later known as the Robinhood Plan (The</w:t>
      </w:r>
      <w:r w:rsidRPr="0043011C">
        <w:rPr>
          <w:rFonts w:ascii="Times New Roman" w:hAnsi="Times New Roman" w:cs="Times New Roman"/>
          <w:color w:val="000000" w:themeColor="text1"/>
        </w:rPr>
        <w:t xml:space="preserve"> Texas </w:t>
      </w:r>
      <w:r>
        <w:rPr>
          <w:rFonts w:ascii="Times New Roman" w:hAnsi="Times New Roman" w:cs="Times New Roman"/>
          <w:color w:val="000000" w:themeColor="text1"/>
        </w:rPr>
        <w:t>Politics</w:t>
      </w:r>
      <w:r w:rsidRPr="0043011C">
        <w:rPr>
          <w:rFonts w:ascii="Times New Roman" w:hAnsi="Times New Roman" w:cs="Times New Roman"/>
          <w:color w:val="000000" w:themeColor="text1"/>
        </w:rPr>
        <w:t xml:space="preserve"> </w:t>
      </w:r>
      <w:r>
        <w:rPr>
          <w:rFonts w:ascii="Times New Roman" w:hAnsi="Times New Roman" w:cs="Times New Roman"/>
          <w:color w:val="000000" w:themeColor="text1"/>
        </w:rPr>
        <w:t>Project; Texas Monthly).</w:t>
      </w:r>
    </w:p>
    <w:p w14:paraId="52970287" w14:textId="77777777" w:rsidR="0043011C" w:rsidRPr="0043011C" w:rsidRDefault="0043011C" w:rsidP="0043011C">
      <w:pPr>
        <w:spacing w:line="480" w:lineRule="auto"/>
        <w:rPr>
          <w:rFonts w:ascii="Times New Roman" w:hAnsi="Times New Roman" w:cs="Times New Roman"/>
          <w:color w:val="000000" w:themeColor="text1"/>
        </w:rPr>
      </w:pPr>
    </w:p>
    <w:p w14:paraId="227D4859" w14:textId="54FF027F" w:rsidR="0043011C" w:rsidRPr="0043011C" w:rsidRDefault="0043011C" w:rsidP="0043011C">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RATIONALE:</w:t>
      </w:r>
    </w:p>
    <w:p w14:paraId="45F0DCE0" w14:textId="381F03BF" w:rsidR="00A35DFF" w:rsidRDefault="0043011C" w:rsidP="00A35DFF">
      <w:pPr>
        <w:spacing w:line="480" w:lineRule="auto"/>
        <w:rPr>
          <w:rFonts w:ascii="Times New Roman" w:hAnsi="Times New Roman" w:cs="Times New Roman"/>
          <w:color w:val="000000" w:themeColor="text1"/>
        </w:rPr>
      </w:pPr>
      <w:r w:rsidRPr="0043011C">
        <w:rPr>
          <w:rFonts w:ascii="Times New Roman" w:hAnsi="Times New Roman" w:cs="Times New Roman"/>
          <w:color w:val="000000" w:themeColor="text1"/>
        </w:rPr>
        <w:t xml:space="preserve">The Texas Supreme Court, in its 1989 ruling on the case, highlighted the significant disparities in property wealth per student between the Edgewood Independent School District (one of the poorest districts) and the Alamo Heights ISD (in the same county). </w:t>
      </w:r>
      <w:r>
        <w:rPr>
          <w:rFonts w:ascii="Times New Roman" w:hAnsi="Times New Roman" w:cs="Times New Roman"/>
          <w:color w:val="000000" w:themeColor="text1"/>
        </w:rPr>
        <w:t>T</w:t>
      </w:r>
      <w:r w:rsidRPr="0043011C">
        <w:rPr>
          <w:rFonts w:ascii="Times New Roman" w:hAnsi="Times New Roman" w:cs="Times New Roman"/>
          <w:color w:val="000000" w:themeColor="text1"/>
        </w:rPr>
        <w:t xml:space="preserve">he court observed that districts with lower property wealth had to impose higher tax rates to generate less funding per </w:t>
      </w:r>
      <w:r w:rsidRPr="0043011C">
        <w:rPr>
          <w:rFonts w:ascii="Times New Roman" w:hAnsi="Times New Roman" w:cs="Times New Roman"/>
          <w:color w:val="000000" w:themeColor="text1"/>
        </w:rPr>
        <w:lastRenderedPageBreak/>
        <w:t>student compared to more affluent districts. These inequalities had tangible consequences, such as variations in the ability to hire qualified teachers, build appropriate facilities, offer a robust curriculum, and acquire essential equipment</w:t>
      </w:r>
      <w:r>
        <w:rPr>
          <w:rFonts w:ascii="Times New Roman" w:hAnsi="Times New Roman" w:cs="Times New Roman"/>
          <w:color w:val="000000" w:themeColor="text1"/>
        </w:rPr>
        <w:t xml:space="preserve"> (The</w:t>
      </w:r>
      <w:r w:rsidRPr="0043011C">
        <w:rPr>
          <w:rFonts w:ascii="Times New Roman" w:hAnsi="Times New Roman" w:cs="Times New Roman"/>
          <w:color w:val="000000" w:themeColor="text1"/>
        </w:rPr>
        <w:t xml:space="preserve"> Texas </w:t>
      </w:r>
      <w:r>
        <w:rPr>
          <w:rFonts w:ascii="Times New Roman" w:hAnsi="Times New Roman" w:cs="Times New Roman"/>
          <w:color w:val="000000" w:themeColor="text1"/>
        </w:rPr>
        <w:t>Politics</w:t>
      </w:r>
      <w:r w:rsidRPr="0043011C">
        <w:rPr>
          <w:rFonts w:ascii="Times New Roman" w:hAnsi="Times New Roman" w:cs="Times New Roman"/>
          <w:color w:val="000000" w:themeColor="text1"/>
        </w:rPr>
        <w:t xml:space="preserve"> </w:t>
      </w:r>
      <w:r>
        <w:rPr>
          <w:rFonts w:ascii="Times New Roman" w:hAnsi="Times New Roman" w:cs="Times New Roman"/>
          <w:color w:val="000000" w:themeColor="text1"/>
        </w:rPr>
        <w:t>Project)</w:t>
      </w:r>
    </w:p>
    <w:p w14:paraId="112B1E4D" w14:textId="77777777" w:rsidR="005D4EA9" w:rsidRDefault="005D4EA9" w:rsidP="0043011C">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br/>
      </w:r>
    </w:p>
    <w:p w14:paraId="3C31B903" w14:textId="77777777" w:rsidR="005D4EA9" w:rsidRDefault="005D4EA9">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5B52FC11" w14:textId="3E361789" w:rsidR="00A35DFF" w:rsidRDefault="00A35DFF" w:rsidP="0043011C">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TEXAS SCHOOL FUNDING:</w:t>
      </w:r>
    </w:p>
    <w:p w14:paraId="212F79E1" w14:textId="61016192" w:rsidR="00A35DFF" w:rsidRDefault="00A35DFF" w:rsidP="0043011C">
      <w:pPr>
        <w:spacing w:line="480" w:lineRule="auto"/>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186CF8E0" wp14:editId="5D71C63E">
            <wp:extent cx="4894729" cy="3891989"/>
            <wp:effectExtent l="0" t="0" r="0" b="0"/>
            <wp:docPr id="2005004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04693" name="Picture 20050046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863" cy="3965248"/>
                    </a:xfrm>
                    <a:prstGeom prst="rect">
                      <a:avLst/>
                    </a:prstGeom>
                  </pic:spPr>
                </pic:pic>
              </a:graphicData>
            </a:graphic>
          </wp:inline>
        </w:drawing>
      </w:r>
      <w:r>
        <w:rPr>
          <w:rFonts w:ascii="Times New Roman" w:hAnsi="Times New Roman" w:cs="Times New Roman"/>
          <w:b/>
          <w:bCs/>
          <w:noProof/>
          <w:color w:val="000000" w:themeColor="text1"/>
        </w:rPr>
        <w:drawing>
          <wp:inline distT="0" distB="0" distL="0" distR="0" wp14:anchorId="2D8198D8" wp14:editId="2EE00AD5">
            <wp:extent cx="4894580" cy="3704925"/>
            <wp:effectExtent l="0" t="0" r="0" b="3810"/>
            <wp:docPr id="389046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46241" name="Picture 3890462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6686" cy="3729227"/>
                    </a:xfrm>
                    <a:prstGeom prst="rect">
                      <a:avLst/>
                    </a:prstGeom>
                  </pic:spPr>
                </pic:pic>
              </a:graphicData>
            </a:graphic>
          </wp:inline>
        </w:drawing>
      </w:r>
      <w:r>
        <w:rPr>
          <w:rFonts w:ascii="Times New Roman" w:hAnsi="Times New Roman" w:cs="Times New Roman"/>
          <w:b/>
          <w:bCs/>
          <w:noProof/>
          <w:color w:val="000000" w:themeColor="text1"/>
        </w:rPr>
        <w:lastRenderedPageBreak/>
        <w:drawing>
          <wp:inline distT="0" distB="0" distL="0" distR="0" wp14:anchorId="54743529" wp14:editId="20CFD114">
            <wp:extent cx="4997535" cy="3991087"/>
            <wp:effectExtent l="0" t="0" r="0" b="0"/>
            <wp:docPr id="638780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0382" name="Picture 638780382"/>
                    <pic:cNvPicPr/>
                  </pic:nvPicPr>
                  <pic:blipFill>
                    <a:blip r:embed="rId10">
                      <a:extLst>
                        <a:ext uri="{28A0092B-C50C-407E-A947-70E740481C1C}">
                          <a14:useLocalDpi xmlns:a14="http://schemas.microsoft.com/office/drawing/2010/main" val="0"/>
                        </a:ext>
                      </a:extLst>
                    </a:blip>
                    <a:stretch>
                      <a:fillRect/>
                    </a:stretch>
                  </pic:blipFill>
                  <pic:spPr>
                    <a:xfrm>
                      <a:off x="0" y="0"/>
                      <a:ext cx="5040116" cy="4025093"/>
                    </a:xfrm>
                    <a:prstGeom prst="rect">
                      <a:avLst/>
                    </a:prstGeom>
                  </pic:spPr>
                </pic:pic>
              </a:graphicData>
            </a:graphic>
          </wp:inline>
        </w:drawing>
      </w:r>
      <w:r>
        <w:rPr>
          <w:rFonts w:ascii="Times New Roman" w:hAnsi="Times New Roman" w:cs="Times New Roman"/>
          <w:b/>
          <w:bCs/>
          <w:noProof/>
          <w:color w:val="000000" w:themeColor="text1"/>
        </w:rPr>
        <w:drawing>
          <wp:inline distT="0" distB="0" distL="0" distR="0" wp14:anchorId="4A76A1F1" wp14:editId="66A2BAD5">
            <wp:extent cx="4987690" cy="3861996"/>
            <wp:effectExtent l="0" t="0" r="3810" b="0"/>
            <wp:docPr id="1572247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47733" name="Picture 15722477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5514" cy="3883540"/>
                    </a:xfrm>
                    <a:prstGeom prst="rect">
                      <a:avLst/>
                    </a:prstGeom>
                  </pic:spPr>
                </pic:pic>
              </a:graphicData>
            </a:graphic>
          </wp:inline>
        </w:drawing>
      </w:r>
      <w:r>
        <w:rPr>
          <w:rFonts w:ascii="Times New Roman" w:hAnsi="Times New Roman" w:cs="Times New Roman"/>
          <w:b/>
          <w:bCs/>
          <w:noProof/>
          <w:color w:val="000000" w:themeColor="text1"/>
        </w:rPr>
        <w:lastRenderedPageBreak/>
        <w:drawing>
          <wp:inline distT="0" distB="0" distL="0" distR="0" wp14:anchorId="0D09067E" wp14:editId="539AA987">
            <wp:extent cx="4962861" cy="3722146"/>
            <wp:effectExtent l="0" t="0" r="3175" b="0"/>
            <wp:docPr id="424455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5694" name="Picture 4244556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4184" cy="3745639"/>
                    </a:xfrm>
                    <a:prstGeom prst="rect">
                      <a:avLst/>
                    </a:prstGeom>
                  </pic:spPr>
                </pic:pic>
              </a:graphicData>
            </a:graphic>
          </wp:inline>
        </w:drawing>
      </w:r>
    </w:p>
    <w:p w14:paraId="6383B6B9" w14:textId="5619A6B4" w:rsidR="002D2130" w:rsidRPr="00A35DFF" w:rsidRDefault="002D2130" w:rsidP="002D2130">
      <w:pPr>
        <w:rPr>
          <w:rFonts w:ascii="Times New Roman" w:hAnsi="Times New Roman" w:cs="Times New Roman"/>
          <w:b/>
          <w:bCs/>
          <w:color w:val="000000" w:themeColor="text1"/>
        </w:rPr>
      </w:pPr>
      <w:r>
        <w:fldChar w:fldCharType="begin"/>
      </w:r>
      <w:r>
        <w:instrText xml:space="preserve"> INCLUDEPICTURE "https://www.raiseyourhandtexas.org/wp-content/uploads/2023/02/TxBehindNationalAvgStudentSpending-220x300.png" \* MERGEFORMATINET </w:instrText>
      </w:r>
      <w:r>
        <w:fldChar w:fldCharType="separate"/>
      </w:r>
      <w:r>
        <w:rPr>
          <w:noProof/>
        </w:rPr>
        <w:drawing>
          <wp:inline distT="0" distB="0" distL="0" distR="0" wp14:anchorId="07AA21BA" wp14:editId="08B94C1B">
            <wp:extent cx="3162748" cy="4305789"/>
            <wp:effectExtent l="0" t="0" r="0" b="0"/>
            <wp:docPr id="493540329" name="Picture 1" descr="Texas is $4,000 behind the national average in per-student sp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is $4,000 behind the national average in per-student spend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394" cy="4336620"/>
                    </a:xfrm>
                    <a:prstGeom prst="rect">
                      <a:avLst/>
                    </a:prstGeom>
                    <a:noFill/>
                    <a:ln>
                      <a:noFill/>
                    </a:ln>
                  </pic:spPr>
                </pic:pic>
              </a:graphicData>
            </a:graphic>
          </wp:inline>
        </w:drawing>
      </w:r>
      <w:r>
        <w:fldChar w:fldCharType="end"/>
      </w:r>
    </w:p>
    <w:sectPr w:rsidR="002D2130" w:rsidRPr="00A35DFF" w:rsidSect="00A35DF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46439" w14:textId="77777777" w:rsidR="005B25F0" w:rsidRDefault="005B25F0" w:rsidP="00A35DFF">
      <w:r>
        <w:separator/>
      </w:r>
    </w:p>
  </w:endnote>
  <w:endnote w:type="continuationSeparator" w:id="0">
    <w:p w14:paraId="1E9E8476" w14:textId="77777777" w:rsidR="005B25F0" w:rsidRDefault="005B25F0" w:rsidP="00A3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AF0C" w14:textId="77777777" w:rsidR="00A35DFF" w:rsidRDefault="00A3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FB8E" w14:textId="77777777" w:rsidR="00A35DFF" w:rsidRDefault="00A3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1A21" w14:textId="77777777" w:rsidR="00A35DFF" w:rsidRDefault="00A35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D2D0" w14:textId="77777777" w:rsidR="005B25F0" w:rsidRDefault="005B25F0" w:rsidP="00A35DFF">
      <w:r>
        <w:separator/>
      </w:r>
    </w:p>
  </w:footnote>
  <w:footnote w:type="continuationSeparator" w:id="0">
    <w:p w14:paraId="64B48632" w14:textId="77777777" w:rsidR="005B25F0" w:rsidRDefault="005B25F0" w:rsidP="00A35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3A45" w14:textId="77777777" w:rsidR="00A35DFF" w:rsidRDefault="00A3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DDE7" w14:textId="26B19DBE" w:rsidR="00A35DFF" w:rsidRPr="00A35DFF" w:rsidRDefault="00A35DFF" w:rsidP="00A35DFF">
    <w:pPr>
      <w:spacing w:line="480" w:lineRule="auto"/>
      <w:jc w:val="center"/>
      <w:rPr>
        <w:rFonts w:ascii="Times New Roman" w:hAnsi="Times New Roman" w:cs="Times New Roman"/>
        <w:color w:val="000000" w:themeColor="text1"/>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F06D" w14:textId="77777777" w:rsidR="00A35DFF" w:rsidRPr="00E457CD" w:rsidRDefault="00A35DFF" w:rsidP="00A35DFF">
    <w:pPr>
      <w:pStyle w:val="Heading1"/>
      <w:spacing w:line="480" w:lineRule="auto"/>
      <w:jc w:val="center"/>
      <w:rPr>
        <w:rFonts w:ascii="Times New Roman" w:hAnsi="Times New Roman" w:cs="Times New Roman"/>
        <w:b/>
        <w:bCs/>
        <w:color w:val="000000" w:themeColor="text1"/>
        <w:sz w:val="36"/>
        <w:szCs w:val="36"/>
      </w:rPr>
    </w:pPr>
    <w:r w:rsidRPr="00E457CD">
      <w:rPr>
        <w:rFonts w:ascii="Times New Roman" w:hAnsi="Times New Roman" w:cs="Times New Roman"/>
        <w:b/>
        <w:bCs/>
        <w:color w:val="000000" w:themeColor="text1"/>
        <w:sz w:val="36"/>
        <w:szCs w:val="36"/>
      </w:rPr>
      <w:t>Edgewood v. Kirby et al</w:t>
    </w:r>
  </w:p>
  <w:p w14:paraId="0D30D3C3" w14:textId="7F976E89" w:rsidR="00A35DFF" w:rsidRPr="00A35DFF" w:rsidRDefault="00A35DFF" w:rsidP="00A35DFF">
    <w:pPr>
      <w:spacing w:line="480" w:lineRule="auto"/>
      <w:jc w:val="center"/>
      <w:rPr>
        <w:rFonts w:ascii="Times New Roman" w:hAnsi="Times New Roman" w:cs="Times New Roman"/>
        <w:color w:val="000000" w:themeColor="text1"/>
        <w:sz w:val="32"/>
        <w:szCs w:val="32"/>
      </w:rPr>
    </w:pPr>
    <w:r>
      <w:rPr>
        <w:rFonts w:ascii="Times New Roman" w:hAnsi="Times New Roman" w:cs="Times New Roman"/>
        <w:b/>
        <w:bCs/>
        <w:noProof/>
        <w:color w:val="000000" w:themeColor="text1"/>
      </w:rPr>
      <w:drawing>
        <wp:anchor distT="0" distB="0" distL="114300" distR="114300" simplePos="0" relativeHeight="251661312" behindDoc="0" locked="0" layoutInCell="1" allowOverlap="1" wp14:anchorId="7AE73A53" wp14:editId="13B5844E">
          <wp:simplePos x="0" y="0"/>
          <wp:positionH relativeFrom="margin">
            <wp:posOffset>3151991</wp:posOffset>
          </wp:positionH>
          <wp:positionV relativeFrom="margin">
            <wp:posOffset>1086522</wp:posOffset>
          </wp:positionV>
          <wp:extent cx="3200063" cy="1599739"/>
          <wp:effectExtent l="0" t="0" r="635" b="635"/>
          <wp:wrapSquare wrapText="bothSides"/>
          <wp:docPr id="368994355" name="Picture 368994355" descr="A group of men in suits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83073" name="Picture 1" descr="A group of men in suits at a podium&#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12499" cy="1605956"/>
                  </a:xfrm>
                  <a:prstGeom prst="rect">
                    <a:avLst/>
                  </a:prstGeom>
                </pic:spPr>
              </pic:pic>
            </a:graphicData>
          </a:graphic>
          <wp14:sizeRelH relativeFrom="margin">
            <wp14:pctWidth>0</wp14:pctWidth>
          </wp14:sizeRelH>
          <wp14:sizeRelV relativeFrom="margin">
            <wp14:pctHeight>0</wp14:pctHeight>
          </wp14:sizeRelV>
        </wp:anchor>
      </w:drawing>
    </w:r>
    <w:r w:rsidRPr="00E457CD">
      <w:rPr>
        <w:rFonts w:ascii="Times New Roman" w:hAnsi="Times New Roman" w:cs="Times New Roman"/>
        <w:color w:val="000000" w:themeColor="text1"/>
        <w:sz w:val="32"/>
        <w:szCs w:val="32"/>
      </w:rPr>
      <w:t>Legal 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87A5F"/>
    <w:multiLevelType w:val="hybridMultilevel"/>
    <w:tmpl w:val="B8C6F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D357DF"/>
    <w:multiLevelType w:val="hybridMultilevel"/>
    <w:tmpl w:val="522CC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337343">
    <w:abstractNumId w:val="0"/>
  </w:num>
  <w:num w:numId="2" w16cid:durableId="1360856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7CD"/>
    <w:rsid w:val="002C6629"/>
    <w:rsid w:val="002D2130"/>
    <w:rsid w:val="0043011C"/>
    <w:rsid w:val="004950F7"/>
    <w:rsid w:val="004A417E"/>
    <w:rsid w:val="00535150"/>
    <w:rsid w:val="005B25F0"/>
    <w:rsid w:val="005D4EA9"/>
    <w:rsid w:val="006C2266"/>
    <w:rsid w:val="006E2D60"/>
    <w:rsid w:val="007267AE"/>
    <w:rsid w:val="008C60F6"/>
    <w:rsid w:val="0092044B"/>
    <w:rsid w:val="00927609"/>
    <w:rsid w:val="00A35DFF"/>
    <w:rsid w:val="00A52F99"/>
    <w:rsid w:val="00B917E6"/>
    <w:rsid w:val="00C53620"/>
    <w:rsid w:val="00C6078D"/>
    <w:rsid w:val="00CC74CD"/>
    <w:rsid w:val="00CF592E"/>
    <w:rsid w:val="00DF1D0E"/>
    <w:rsid w:val="00E45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1BA90"/>
  <w15:chartTrackingRefBased/>
  <w15:docId w15:val="{46AC5D92-FBB4-F944-BDE1-568F2054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7C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PA"/>
    <w:basedOn w:val="Normal"/>
    <w:next w:val="Normal"/>
    <w:link w:val="TitleChar"/>
    <w:autoRedefine/>
    <w:uiPriority w:val="1"/>
    <w:qFormat/>
    <w:rsid w:val="002C6629"/>
    <w:pPr>
      <w:spacing w:before="2400" w:line="480" w:lineRule="auto"/>
      <w:contextualSpacing/>
      <w:jc w:val="center"/>
    </w:pPr>
    <w:rPr>
      <w:rFonts w:asciiTheme="majorHAnsi" w:eastAsiaTheme="majorEastAsia" w:hAnsiTheme="majorHAnsi" w:cstheme="majorBidi"/>
    </w:rPr>
  </w:style>
  <w:style w:type="character" w:customStyle="1" w:styleId="TitleChar">
    <w:name w:val="Title Char"/>
    <w:aliases w:val="APA Char"/>
    <w:basedOn w:val="DefaultParagraphFont"/>
    <w:link w:val="Title"/>
    <w:uiPriority w:val="1"/>
    <w:rsid w:val="002C6629"/>
    <w:rPr>
      <w:rFonts w:asciiTheme="majorHAnsi" w:eastAsiaTheme="majorEastAsia" w:hAnsiTheme="majorHAnsi" w:cstheme="majorBidi"/>
    </w:rPr>
  </w:style>
  <w:style w:type="character" w:styleId="Strong">
    <w:name w:val="Strong"/>
    <w:basedOn w:val="DefaultParagraphFont"/>
    <w:uiPriority w:val="22"/>
    <w:qFormat/>
    <w:rsid w:val="00E457CD"/>
    <w:rPr>
      <w:b/>
      <w:bCs/>
    </w:rPr>
  </w:style>
  <w:style w:type="character" w:customStyle="1" w:styleId="Heading1Char">
    <w:name w:val="Heading 1 Char"/>
    <w:basedOn w:val="DefaultParagraphFont"/>
    <w:link w:val="Heading1"/>
    <w:uiPriority w:val="9"/>
    <w:rsid w:val="00E457C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927609"/>
    <w:pPr>
      <w:spacing w:after="200"/>
    </w:pPr>
    <w:rPr>
      <w:i/>
      <w:iCs/>
      <w:color w:val="44546A" w:themeColor="text2"/>
      <w:sz w:val="18"/>
      <w:szCs w:val="18"/>
    </w:rPr>
  </w:style>
  <w:style w:type="paragraph" w:styleId="Header">
    <w:name w:val="header"/>
    <w:basedOn w:val="Normal"/>
    <w:link w:val="HeaderChar"/>
    <w:uiPriority w:val="99"/>
    <w:unhideWhenUsed/>
    <w:rsid w:val="00A35DFF"/>
    <w:pPr>
      <w:tabs>
        <w:tab w:val="center" w:pos="4680"/>
        <w:tab w:val="right" w:pos="9360"/>
      </w:tabs>
    </w:pPr>
  </w:style>
  <w:style w:type="character" w:customStyle="1" w:styleId="HeaderChar">
    <w:name w:val="Header Char"/>
    <w:basedOn w:val="DefaultParagraphFont"/>
    <w:link w:val="Header"/>
    <w:uiPriority w:val="99"/>
    <w:rsid w:val="00A35DFF"/>
  </w:style>
  <w:style w:type="paragraph" w:styleId="Footer">
    <w:name w:val="footer"/>
    <w:basedOn w:val="Normal"/>
    <w:link w:val="FooterChar"/>
    <w:uiPriority w:val="99"/>
    <w:unhideWhenUsed/>
    <w:rsid w:val="00A35DFF"/>
    <w:pPr>
      <w:tabs>
        <w:tab w:val="center" w:pos="4680"/>
        <w:tab w:val="right" w:pos="9360"/>
      </w:tabs>
    </w:pPr>
  </w:style>
  <w:style w:type="character" w:customStyle="1" w:styleId="FooterChar">
    <w:name w:val="Footer Char"/>
    <w:basedOn w:val="DefaultParagraphFont"/>
    <w:link w:val="Footer"/>
    <w:uiPriority w:val="99"/>
    <w:rsid w:val="00A35DFF"/>
  </w:style>
  <w:style w:type="paragraph" w:styleId="ListParagraph">
    <w:name w:val="List Paragraph"/>
    <w:basedOn w:val="Normal"/>
    <w:uiPriority w:val="34"/>
    <w:qFormat/>
    <w:rsid w:val="00C536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Alaniz</dc:creator>
  <cp:keywords/>
  <dc:description/>
  <cp:lastModifiedBy>Luis Alaniz</cp:lastModifiedBy>
  <cp:revision>2</cp:revision>
  <cp:lastPrinted>2023-06-13T23:15:00Z</cp:lastPrinted>
  <dcterms:created xsi:type="dcterms:W3CDTF">2023-06-14T00:07:00Z</dcterms:created>
  <dcterms:modified xsi:type="dcterms:W3CDTF">2023-06-14T00:07:00Z</dcterms:modified>
</cp:coreProperties>
</file>